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5"/>
        <w:gridCol w:w="57"/>
        <w:gridCol w:w="284"/>
        <w:gridCol w:w="57"/>
        <w:gridCol w:w="739"/>
        <w:gridCol w:w="3755"/>
        <w:gridCol w:w="2844"/>
        <w:gridCol w:w="512"/>
        <w:gridCol w:w="57"/>
        <w:gridCol w:w="511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68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8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Projekt: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LV: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WDVS STAMM LV KERAMIK MW-L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Auftraggeber: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Auftragnehmer: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2218"/>
        <w:gridCol w:w="284"/>
        <w:gridCol w:w="3868"/>
        <w:gridCol w:w="2674"/>
        <w:gridCol w:w="1137"/>
        <w:gridCol w:w="114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69469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01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Vergabe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1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Vergabeart: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Angebotsdatum: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ffnungstermin: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Ende der Zuschlagsfrist: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 der Abgabe: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hrungszeit: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von:  bis: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Auftrag: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Nr.:, Datum: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Abnahme: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Art:, Datum: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hrleistung: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Dauer: 0 , Ende: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rgschaft: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Auftraggeber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Auftragnehmer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Bieternummer: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65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080"/>
        <w:gridCol w:w="512"/>
        <w:gridCol w:w="1422"/>
        <w:gridCol w:w="3698"/>
        <w:gridCol w:w="114"/>
        <w:gridCol w:w="2673"/>
        <w:gridCol w:w="57"/>
        <w:gridCol w:w="1137"/>
        <w:gridCol w:w="57"/>
        <w:gridCol w:w="57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1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67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Inhaltsverzeichnis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3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67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9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1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UNTERGRUNDVORBEREITUNG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UNTERGRUNDVORBEREITUNG Altbau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UNTERGRUNDVORBEREITUNG Neubau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MMPLATTEN Mineralwoll-Lamellen verlegen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EINBAUTEILE / DETAILTECHNIK / FENSTERB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NKE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nach Windlastzone und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nach Windlast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ARMIERUNG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VERLEGEARBEITEN KLINKERRIEMCHEN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41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7"/>
        <w:gridCol w:w="57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UNTERGRUNDVORBEREITUNG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01.01.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UNTERGRUNDVORBEREITUNG Altbau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Untergrundprüfung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Untergrundprüfung auf Maßtoleranzen,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Vertiefungen und Tragfähigkeit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Abrissproben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Abrissproben ansetzen zur Überprüfung 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Oberflächenfestigkeit des Untergrundes für Gebä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 bis 8 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einer Windlast w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ek 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>≤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- 1,0 kN/m²,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den zu verwenden mineralischen Klebemörtel,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 ca. 4-6 mm, wird ein ca.40x80 cm großes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Armierungsgewebe mittig darin eingebettet und mit Folie abdecken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nicht eingebettete Teil des Armierung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sgewebes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bleibt zunächst frei hängen.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ca. 1 Woche Standzeit wird dieser Teil des Gewebes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einen runden Teil eines Holzstabes aufgewickelt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beiden Händen an dem Stab nach oben abgerissen.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entstehende Bruchbild gibt ein zuverlässigen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hluss über den Zustand und Eignung des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Untergrundes. Wird des Gewebe sauber aus dem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Armierungsmörtel herausgerissen und bleibt der Rest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 mit dem Untergrund verbunden liegt ein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ausreichende Tragfähigkeit vor.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Wenn nicht sicher ist, das z.B. eine Beschic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htung nicht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verseifungsstabil ist, sollte die gesamte Probefläche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während der Erhärtung mit Folie abgedeckt werden sodass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möglichst lange Feuchtigkeit in den Untergrund einwirken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Ermittlung der Haftzugfestigkeit des Klebemö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rtels nach DIN 18555-6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Ermittlung der Haftzugfestigkeit des Klebemörtels nach DIN 18555-6 am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zur Überprüfung der Eignung des Untergrundes für Gebäude bis 8 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einer Windlast w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ek 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>≤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- 1,0 kN/m²,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Ermittlung der Haftzugfestigkeit werden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 der DIN 18555-6 mindestens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Prüfstempel je Seite aufgeklebt.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Untergrund ist mit dem gewählten Klebemörtel zu Beschichten,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 ca. 5 bis 10 mm, Mindeststandzeit 10 Tage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Messergebnisse : Haftzugswerte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Abrissergebnis sind schriftlich in Lage und Wert zu dokumentieren.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Abdeckarbeiten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abkleben/ abdecken, mit Folie mind. 60 my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wie Türen, Fenster, Dachüberbauten,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Pflasterbeläge usw. mit Folie 60 my. bzw. Abdeckvlies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abdecken/ abkleben.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Stöße wenn notwendig verkleben.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Abdeckung nach Gebrauch wieder entfernen.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Abrechnung nach m²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 der Wandflächen mit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Stahlbesen. Staub durch Absaugen entfernen.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Entgraten und Reinigen von Betonflächen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Entgraten und Reinigen von Betonflächen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Grate und Reste der Holzschalung sauber entfernen 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Schalöl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Evtl. vorhandene Schalölrückstände mit spe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ziellen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Schalölentferner entfernen. Schalölentferner durch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Sprühen oder mit der Bürste auftragen. Hartnäckige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Rückstände mit einer harten Nylonbürste bearbeiten.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ca. 5-10 Minuten Einwirkzeit mit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Heißwasserhochdruckverfahren gründlich abwaschen.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Schmut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zwasser und abgelöste Schalöle entsprechend 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örtlichen Bestimmungen auffangen und fachgerecht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entsorgen. Evtl. vorhandenen Waschschleier nach dem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Trocknen gründlich abkehren.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Benetzungsprobe auf der trockenen und gereinigten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Fläche durch aufgesprühtes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asser durchführen: es darf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keine Wasserabweisung durch Trennmittelrückstände mehr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erkennen sein.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z.B. Beeck Schalölentferner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 mit Hochdruckreinigung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 mit Hochdruck.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Vorhandene Wandfläche mit einem Dampfstrahlgerät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gründlich reinigen. Je nach Grad der Schädigung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erfolgt die Reinigung bei mäßiger Temperatur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mäßigem Druck. Nicht festhaftenden Farbanstrich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vollständig entfernen. Schmutzwas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ser und abgelösten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 geht in das Eigentum des AN über und ist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 den örtlichen Bestimmungen aufzufangen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fachgerecht zu entsorgen. Evtl. vorhandenen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Waschschleier nach dem Trocknen gründlich abkehren.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Losen Farbanstrich entfernen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mürben, schlecht haftenden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Altanstrich mit geeigneten Geräten oder Maßnahmen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(z.B. abkratzen, abbeizen, abstrahlen usw.).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Entsorgung entsprechend den gesetzlichen Vorschriften.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01.01.0010.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nicht tragfähigen organischen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nicht tragfähigen organischen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Beschichtungen mit geeigneten Geräten oder Maßnahmen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(z.B. abkratzen, abbeizen, abstrahlen usw.)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schachbrettartig ca. 70% entfernen. Entsorgung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 den gesetzlichen Vorschriften.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lose haftenden Altputzflächen kleinflächig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lose haftenden Altputzflächen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kleinflä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mechanisch mit leichtem Gerät vollständig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bis zum Putzgrund. Der anfallende Schutt ist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aufzunehmen und gemäß den geltenden gesetzlichen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Bestimmungen zu entsorgen.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Mittlere Putzdicke .... 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 der zu entfernenden Altputzflächen bis zu 1m²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rt: Kalk-Zement-bzw. Sandmörtel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01.01.0012.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Altputzflächen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Altputzflächen mechanisch mit leichtem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Gerät vollstä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bis zum Putzgrund.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anfallende Schutt ist aufzunehmen und gemäß 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geltenden gesetzlichen Bestimmungen zu entsorgen.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Mittlere Putzdicke .......... 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01.01.0013.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Klinker-Riemchen entfernen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losen, schlecht haftenden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Klinkern, bzw. Riemchen.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Einschließlich Mörtelbett und Kleberreste.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01.01.0014.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Faserzementplatten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Faserzementplatten an der Hausfassade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incl. Unterkonstruktion aus Holzlatten und der darin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verbauten Dämmplatten aus Mineralwolle bzw. Polystyrol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einer Dämmstoffstärke von ca. .... mm. Der Nachweis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zum  fachgerechten Rückbau und deren Entsorgung 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Materialien gemäß den geltenden gesetzlic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Bestimmungen ist der Bauleitung und dem Bauherren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unbedingt vorzulegen. Größe der Fassadenplatten ca.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......cm x ......cm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01.01.0015.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Mauerwerksfehlstellen beseitigen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Fehlstellen im vorhandenen Mauerwerk mittels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entsprechenden Steinen und Mauermörtel, bzw.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Putzmörtel schließen.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 ..........x.........x........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mur 950 / mur 956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18 /ip 18 ML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Mauersteine: 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01.01.0016.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eines Ausgleichsputzes aus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Kalkzementmörtel CS II nach EN 998-1 (P II nach DIN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18550) bzw. im Sockelbereich mit Zementmörtel zur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 des Untergrundes. Die evtl. benötigte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Haftspachtelung für glatte Betonflächen ist in dem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 mit einzukalkulieren.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Standzeit ca. 1 Tag /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 im Mittel: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18550-1 P II, III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14/ 14 L/ 18 E/ 18 ML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Haftspachtel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01.01.0017.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Zulage für Mehrverbrauch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wie vor, jedoch Schichtdicken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10 mm im Mittel als Zulage.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Mehrdicke je mm.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Schichtdicke:......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18550-1 P II, III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14/ 14 L/ 18 E/ 18 ML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01.01.0018.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Sockel ausgleichen 5 bis 10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Untergrundtoleranzen und Fehlstellen von 5 bis 10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Kalkzementmörtel bzw. im Sockelbereich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Zementmörtel ausgleichen. Die evtl. benötigte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Haftspachtelung für glatte Betonflä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ist in dem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 mit einzukalkulieren.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18550-1 P II, III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14/ 14 L/ 18 E/ 18 ML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Haftspachtel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01.01.0019.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Sockel ausgleichen bis 20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Untergrundtoleranzen und Fehlstellen bis 20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Kalkzementmörtel bzw. im Sockelbereich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Zementmörtel ausgleichen. Die evtl. benötigte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Haftspachtelung für glatte Betonflächen ist in dem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 mit einzukalkulieren.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18550-1 P II, III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14/ 14 L/ 18 E/ 18 ML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Haftspachtel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01.01.0020.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Sockel ausgleichen über 20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Untergrundtoleranzen und Fehlstellen über 20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Kalkzementmörtel bzw. im Sockelbereich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Zementmörtel ausgleichen. Die evtl. benötigte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Haftspachtelung für glatte Betonflächen ist in dem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 mit einzukalkulieren.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18550-1 P II, III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14/ 14 L/ 18 E/ 18 ML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Haftspachtel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 an Leibungen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Altputz an den Fensterleibungen abstemmen.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anfallende Schutt ist aufzunehmen und gemäß 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geltenden gesetzlichen Bestimmungen zu entsorgen.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mittlere Putzdicke: ...........mm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01.01.0022.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Leibungsmauerwerk abstemmen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anschließende Leibungsdämmung. Mittels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Trennschneider o.ä. seitlich eine senkrechte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Schnittkante bis auf die Tiefe des Fensterrahmens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ausbilden für anschließende Aufnahme 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Leibungsdämmung. Der ist Bauschutt fachgerecht 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geltenden gesetzlichen Besti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mmungen zu entsorgen.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Breite des Ausbruchs: ca. ......... cm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Tiefe bis Fensterrahmen: ca........ cm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01.01.0023.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 feuchte- und salzbelastete Altputzflächen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 feuchte- und salzbelastete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Altputzflä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im Sockelbereich mechanisch mit leichtem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Gerät vollständig bis zum Putzgrund. Der anfallende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Schutt ist aufzunehmen und gemäß den geltenden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gesetzlichen Bestimmungen zu entsorgen. Altputzflächen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ca. 1m über Sichtbare Feuchtegrenze entfernen.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Bereich: Sockel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Mittlere Putzdicke...........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Putzart: 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01.01.0024.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Alte Fensterbänke ausbauen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Bestehende Fensterbänke ausbauen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entsorgen.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Material:...………………..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01.01.0025.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Steinfensterbä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abschneiden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Steinfensterbänke mittels Trennschneider flächenbündig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der Fassade abschneiden. Der anfallende Schutt ist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aufzunehmen und gemäß den geltenden gesetzlichen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Bestimmungen zu entsorgen.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Material:.......................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Breite des Fenstersteines ca. 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Ausladung bis bündig Fassade: ca........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01.01.0026.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Abtrennen von Rollladenschienen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Abtrennen und Entsorgen der seitlich in die Wandscheibe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einspringenden horizontalen Profile von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Rollladenkasten- Schienen bis Wandebene.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Material:...………………...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01.01.0027.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Natursteinmauerwerk aus Sandstein im Sockelbereich ausbessern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Schäden am Sandstein und der  Fugen im Sockelbereich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und mit Sandsteinreparaturmö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nahezu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übergangsfrei an dem Bestand anarbeiten.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reprofilieren der Oberfläche ist in dieser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einzukalkulieren.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Sandsteinreparaturmörtel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Fugenmörtel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01.01.0028.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Biozidgrund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Biozidgrund zur Beseitigung von Algen-, Moos-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Pilzbefall. Liefern und volldeckend auf den gereinigten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nach Herstellervorschrift zweimalig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unverdünnt auftragen.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prim 1120 Biozidgrund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01.01.0029.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Regulieren des Saugverhaltens mit Tiefgrund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Tiefgrun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auf leicht saugenden Untergrund  gleichmäßig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satt nach Herstellervorschrift auftragen, zur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Untergrundvorbereitung für nachfolgend zu verlegendes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Dämmsystem.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prim 1070Tiefgrund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01.01.0030.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Regulieren des Saugverhaltens mit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ilikatfixativ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Silikatfixativ</w:t>
            </w:r>
            <w:r>
              <w:rPr>
                <w:rFonts w:ascii="Arial" w:hAnsi="Arial" w:cs="Arial"/>
                <w:sz w:val="20"/>
                <w:szCs w:val="20"/>
              </w:rPr>
              <w:t xml:space="preserve"> liefern und auf stark saugende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sandelnde Altputz- und mineralische Anstrichflächen mit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lösemittelfreier Spezialgrundierung auf Basis von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Wasserglas, vollflächig und satt bis zur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vollständigen Trä</w:t>
            </w:r>
            <w:r>
              <w:rPr>
                <w:rFonts w:ascii="Arial" w:hAnsi="Arial" w:cs="Arial"/>
                <w:sz w:val="20"/>
                <w:szCs w:val="20"/>
              </w:rPr>
              <w:t>nkung aufbringen. Die hohe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Tiefenwirkung und die Verkieselung verbessert deutlich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Haftverhalten.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sz w:val="20"/>
                <w:szCs w:val="20"/>
              </w:rPr>
              <w:tab/>
              <w:t>maxit Silikatfixativ prim 3020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01.01.0031.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Entkoppelung von konstruktionsbedingten Rissen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Bereich der Risse aufbringen eines mehrlagigen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Glasvlieses mindestens 20 cm. breit. Darüber ein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Punktverschweißtes Drahtgittergewebe aus Edelstahl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mind. mit ca. 5 mm Abstand zum Untergrund befestigen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WTA- Merkblatt 2-4 Beurteilung und Instandsetzung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 gerissenen Putzen an Fassaden).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Armanet / Stucanet         o.gl.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285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01.01.0032.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Glasfaserfugenmatte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Glasfaserfugenmatte, Breite 33 cm mit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Papierrückseite, 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Materialwechseln und Fugen mit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Klebe- u. Armierungsmörtel befestigen.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Glasfaserfugenmatte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Klebe- u. Armierungsmörtel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3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3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01.01.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01.02.</w:t>
            </w: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UNTERGRUNDVORBEREITUNG Neubau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01.01.0001.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Untergrundprüfung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Untergrundprüfung auf Maßtoleranzen,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Vertiefungen und Tragfähigkeit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01.01.0035.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Schalöl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Evtl. vorhandene Schalölrückstände mit speziellen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Schalölentferner entfernen. Schalö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lentferner durch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Sprühen oder mit der Bürste auftragen. Hartnäckige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Rückstände mit einer harten Nylonbürste bearbeiten.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ca. 5-10 Minuten Einwirkzeit mit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Heißwasserhochdruckverfahren gründlich abwaschen.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Schmutzwasser und abgelöste Schalöle entsprechen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örtlichen Bestimmungen auffangen und fachgerecht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entsorgen. Evtl. vorhandenen Waschschleier nach dem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Trocknen gründlich abkehren.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Benetzungsprobe auf der trockenen und gereinigten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Fläche durch aufgesprühtes Wasser durchführen: es darf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keine Wasserabw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eisung durch Trennmittelrückstände mehr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erkennen sein.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z.B. Beeck Schalölentferner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01.01.0036.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Entgraten und Reinigen von Betonflächen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Entgraten und Reinigen von Betonflächen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Grate und Reste der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olzschalung sauber entfernen 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01.02.0002.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 der Wandflächen mit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Stahlbesen. Staub durch Absaugen entfernen.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01.02.0003.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 mit Hochdruckreinigung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 mit Hochdruck.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Vorhandene Wandfläche mit einem Dampfstrahlgerät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ndlich reinigen. Je nach Grad der Schädigung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erfolgt die Reinigung bei mäßiger Temperatur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mäßigem Druck. Nicht festhaftenden Farbanstrich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vollständig entfernen. Schmutzwasser und abgelösten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 geht in das Eigentum des AN über und ist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hend den örtlichen Bestimmungen aufzufangen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fachgerecht zu entsorgen. Evtl. vorhandenen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Waschschleier nach dem Trocknen gründlich abkehren.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01.02.0006.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Abdeckarbeiten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abkleben/ abdecken, mit Folie mind. 60 my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wie Türen, Fenster, Dachüberbauten,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Pflasterbeläge usw. mit Folie 60 my. bzw. Abdeckvlies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abdecken/ abkleben.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Stöße wenn notwendig verkleben.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Abdeckung nach Gebrauch wieder entfernen.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Abrechnung nach m²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3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3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01.02.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01.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MMPLATTEN Mineralwoll-Lamellen verlegen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MW-L 041 Fassade speedy Mineralwolle-Lamellenplatten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werksseitig beidseitig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beschichteten maxit Mineralwolle-Lamellenplatten WLG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 nach EN 13162, Anwendungstyp WAP zh,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Format 1200 x 200 mm,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brennbar nach DIN 4102 /DIN EN 13501 - A1.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Bemessungswert der Wärmeleitfähigkeit  = 0,041 W/mK.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 mit mineralischem Kleber nach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Herstellerrichtlinien mind. 60% auf den Untergrund kleben.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Dämmplatten sind in der Fläche und im Detailberei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z.B. Gebäudekanten, Türleibungen etc. fugenlos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Verband zu verlegen. Nicht zu vermeidende Fugen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 mm sind mit maxit Füllschaum auszufüllen Fugen &gt; 5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 sind mit Dämmstoff gleichen Materials zu schließen.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Diese Platten eigenen sich für die Ausfüh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rung als DP-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Dickputzsystem.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Wichtig: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Dämmplatten sind vor dem Ansteifen des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Klebemörtels unter Einschwimmen anzubringen.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Dämmplattendicke:  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MW-L 041 Fassade speedy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Mineralwolle-Lamellenplatten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285/290/300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Mehrstärken MW-L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Mehrstärken der Dämmplatten je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Zentimeter, incl. Dübellängen anpassen.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Mehrstärken: ...............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Minderung für Minderstärken MW-L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Minderung für Minderstärken der Dämmplatten je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Zentimeter, incl. Dübellängen anpassen.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Mehrstärken: ...............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MW (Fenster im Mauerwerk)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Laibungsdämmung bei allen Öffnungen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(z.B. Fenster/Türen...).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Laibungstiefe 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Laibung: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die Lage der Fenster und Türen innerhalb des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Wandquerschnittes ist darauf zu achten, dass die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Rahmen mind. 30 mm überdämmt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Ausführung mit systemzugehörigen maxit-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Leibungsdämmplatten.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 : 120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 cm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 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MW 035 Laibung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Mineralwollplatte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Armierungsmörtel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Ausklinkungen (Bauteile vor dem Mauerwerk)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Ausklinken der Dämmplatten beim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Anarbeiten an Fensterrahmen etc.,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Breite ca. ... cm / Tiefe ca. ... cm.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Dämmung anarbeiten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Dämmung anarbeiten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Bereich des Dach-Wand-Anschlusses.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Wärmedä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ist bis an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Unterseite des Dachschalung sauber heranzuführen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mit einem Fugendichtband schlagregenbeständig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auszubilden.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Aussparungen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Aussparungen in der Dämmebene z.B. im Bereich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 Dach-Wand- Anschlusses, Dachneigung ca. ........°,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Sparren, Konsolen, Wasserhahn, Rohrleitungen,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Gerüstverankerungen.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 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02.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EINBAUTEILE / DETAILTECHNIK / FENSTERB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NKE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PVC-Sockelabschlussprofil Keramik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wärmebrückenarmen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Sockelabschlussprofil Keramik. Variabler Einsatz für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Dämmstoffstärken von 60-160 mm.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Profile sind waage- und fluchtgerecht mit 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V2A -Schlagdübel 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zu befestigen.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an den Befestigungspunkten sind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Ausgleichsstücken auszugleichen. Die Fuge zwischen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 und Profil ist vollständig Fugendichtband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(Fugen von 2 bis 6 mm) zu schließen bzw. mit mineralischem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Kleber zu verfüllen.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die abgek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röpfte Lasche ist die dazugehörige maxit Elastik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Anputzleiste Keramik zu befestigen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Dämmstoffstärke: …..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PVC-Sockelabschlussprofil Keramik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incl. maxit Elastik Anputzleiste Keramik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V2A- Schlagdübel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Ausgleichsstücke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axit Fugendichtband 15/2-6 für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Fugenbreiten von 2-6mm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Armierungsmörtel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liefern und einbauen.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örtel entsprechend 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Gewebebreite vollflächig aufziehen. Gewebeeckwinkel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Kunststoffeckprofil lot- und fluchtgerecht in 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Armierungsmörtel einarbeiten.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Gewebeeckwinkel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mierungsmörtel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Rolleckwinkel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Rolleckwinkel für Kantenausbildung stumpfer oder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spitzer Ecken sowie Rundungen liefern und einbauen.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Mineralischen Armierungsmö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entsprechend 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Gewebebreite vollflächig aufziehen. Rolleckwinkel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lot- und fluchtgerecht in den Armierungsmörtel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einarbeiten.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Rolleckwinkel/Panzerrolleckwinkel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Klebe- und Armierungsmörtel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Gewebeeckpfeile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Gewebeeckpfeile an allen Ecken von Gebäudeöffnungen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diagonal anbringen.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 330 x 500 mm, Maschenweite 8 x 8 mm,.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Gewebeeckpfeile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Armierungsmörtel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Sturzeckwinkel mit Diagonalarmierung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Sturzeckwinkel mit Diagonalarmierung an allen Ecken von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Gebäudeö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anbringen. Maschenweite 4 x 4 mm.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Gewebe-Sturzeckwinkel,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Leibungstiefe 100 mm/200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Armierungsmörtel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Fugendichtband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Fugendichtband liefern und anbringen. Sämtliche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Anschlüsse an angrenzende Bauteile wie z.B. Fenster,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Türen etc. sind schlagregendicht auszuführen.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Selbstklebendes, vorkomprimiertes Fugendichtband auf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angrenzende Bauteil aufkleben und anschließend die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ämmplatten mit Druck ansetzen. Das Fugendichtband ist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bündig mit der Vorderkante der Dämmplatte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anzuschließen. Die Armierungs- und Putzschicht ist vom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angrenzenden Bauteil zu trennen. Das Fugendichtband ist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 der Fugenbreite auszuwählen.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für Fugenbreiten von 2-6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Fugendichtband 15/2-6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für Fugenbreiten von 3-9m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Fugendichtband 15/3-9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für Fugenbreiten von 5-12mm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Fugendichtband 20/5-12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Rollladenabdeckband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Rollladenabdeckband liefern und anbringen.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Spezialklebeband für Kunststoff und Aluminium-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Rollladenkästen für die anschließende Verklebung von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Dämmplatten.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Rollladenabdeckklebeband,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Breite 25 cm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elastischer Anschluss an Bauelemente mittels Anputzleisten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passgenau einbauen zum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schlagregendichten verschließen der Fuge zwischen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 und Bauelement (z.B. Fenster, Türen o.ä.)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Elastik Anputzleiste Keramik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Gewebe-Dehnfugenprofil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Gewebe-Dehnfugenprofil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lot- und fluchtgerecht anbringen. Das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Profil wird direkt auf die Dämmplatte gespachtelt.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Universal Dehnfugenprofil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Armierungsmö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Armierungsgewebe 8x8, 210 g/m²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03.__.0010.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Dachbelüftungsprofil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Dachbelüftungsprofil liefern und einbauen. Das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Dachbelüftungsprofil aus Alu weiß, wird auf die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Dämmung angebracht sodass es gegen die Dachschalung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zwischen den Dachsparren.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Damit wird eine DIN- gerechte Dachbelüftung erreicht.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Lüftungsquerschnitt: ca. 207 cm²/m.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Dachbelüftungsprofil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Armierungsmörtel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Montagezylinder/-quader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03.__.0011.</w:t>
            </w: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Montageunterlagen aus EPS liefern und einbauen. Sie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eignen sich als Druckunterlage für mittelschwere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Lasten. Für die Verschraubung in den Montagehilfen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eignen sich Holz- oder Blechschrauben sowie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solche mit zylindrischen Gewinde und großer Steigung.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mmstoffdicke:........mm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Raumgewicht: 140 kg/m³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Montageelement: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VARIZ 90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VARIZ 125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VARIQ 80x80/100x100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VARIR 140x80/160x100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Gewähltes Element: 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03.__.0012.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Quadroline Montagequader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Quadroline Montagequader liefern und einbauen.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Montagequader aus fäulnisfreiem und schwer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entflammbarem PU-Hartschaum. Diese eignen sich als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Druck- und Montageunterlage in EPS- und MW-Fassaden.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Fremdmontagen mü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im Mauerwerk verankert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Querschnitt 198 x 198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Raumgewicht 200 kg/m³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Wärmeleitfähigkeit = 0.04 W/mK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 2.3 N/mm² bzw. 23 kg/cm²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Zulässige Druckbeanspruchung 0.7 N/mm² bzw.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kg/cm²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.........mm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Qua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droline Montagequader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DoPurCol PU-Kleber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03.__.0013.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Schwerlastkonsole SLK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Montageplatten liefern und einbauen. Die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Schwerlastkonsole eignet sich für die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wärmebrückenfrei Montage von schwereren Bauteilen wie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nder, Schutzgitter, Markisen, Beleuchtungskörper,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Werbetafeln etc.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 = 250x150 mm,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WLG 040,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Schwerlastkonsole besteht aus Polyurethan-Hartschaum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vier eingeschäumten Stahlkonsolen und einer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Aluplatte incl. erforderliches Befestigungsmaterial.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eplatten mit bauaufsichtlicher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Zulassung Z-10.9-576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 ..............mm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Schwerlastkonsole SLK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03.__.0014.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Befestigungselement für Laibungen und Fassade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Befestigungselement liefern und fachgerecht einbauen.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Element besteht aus fäulnisbeständigem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PU-Hartschaumstoff für die direkte Befestigung des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Anbauteils im Tragelement für mittelschwere bis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schwere Befestigungen.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 __________mm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Untergrund:_____________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Iso Corner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Verankerungsset für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Montageelemente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03.__.0015.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Fensterbankdämmkeil EPS 031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Versetzen von EPS-Dämmkeilen mit einer werkseitigen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Neigung von 5° zur späteren Aufnahme der Fensterbänke.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Laibungstiefe: ..........cm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Fensterbankkeil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03.__.0016.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Dichtebene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Abdichten der im Winkel von 5°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hergestellten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Brüstungsfläche mit zugelassener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flexibler mineralischer Dichtschlämme in Anlehnung an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DIN 18195. Es ist darauf zu Achten, dass die SOL-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PAD Einschubleisten und der Anschluss zum Bauelement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 ausgeführt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AD-1K-Außendicht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mineralische Dichtungsschlämme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 prmium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PCMB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03.__.0017.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 PAD versetzen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mit geeignetem Werkzeug für die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Aufnahme der SOL-PAD Einschubleisten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Ausklinken /- fräsen und anschließend die Leisten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vollflächig und satt mit 2-komponentiger Dichtschlämme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Herstellervorgabe einkleben. Die SOL-PAD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Einschubleisten sind nach 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ellung der Armierungslage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lt. Herstellervorgabe abzulängen.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SOL-PAD, Fensterbankanputzleiste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16, flexible mineralische Dichtschlämme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03.__.0018.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Fensterbänke Alu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Alu liefern und fachgerecht montieren,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einschl. Antidröhnband und Fensterbankabdichtung.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seitlichen Bordprofile werden in separater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Position abgerechnet. Ab einer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Fensterbanklänge von 1,50 m sind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Fensterbankhalter, ab 3,00 m maxit Stoßverbinder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 und in die Einheitspreise einzurechnen.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Ausladung: ..........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Alu-Fensterbank: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pulverbeschichtet Farbe RAL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9016 (verkehrsweiss)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eloxiert (natur EV1)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eloxiert (dunkelbronce)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eloxiert (mittelbronce)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Antidröhnband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Montagschrauben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Fensterbankdichtung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Fensterbankhalter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03.__.0019.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Alu-Gleitabschlussprofil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Alu-Gleitabschlussprofil für maxit Keramik Alu-Fensterbänke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einbauen. Ideal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Aufnahme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thermischer Längenänderungen.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Ausladung:      ....................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Alu-Gleitabschlussprofil: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eloxiert (natur EV1)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eloxiert (dunkelbronce)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eloxiert (mittelbronce)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03.__.0020.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Stoßverbinder Fensterbank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Stoßverbinder Fensterbank liefern und einbauen.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Stoßverbinder für Fensterbänke mit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Überlängen &gt; 3,00 m.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Ausladung: .................mm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Stoßverbinder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03.__.0021.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Inneneckverbinder Fensterbank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Inneneckverbinder liefern und einbauen.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Ausladung: .................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Inneneckverbinder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03.__.0022.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Außeneckverbinder Fensterbank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Außeneckverbinder liefern und einbauen.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Ausladung: .................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Außeneckverbinder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03.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MMUNG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Sockeldämmung -Anarbeiten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ämmung-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Sockeldämmung der Fassade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(Dämmstoffstärke ........mm) ist im Übergangsbereich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bestehenden Perimeterdämmung (Dämmstoffstärke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......mm) sauber anzuarbeiten, sodass ein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flächenbündiger Übergang entsteht. Fugen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Zwischenrä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ume sind in diesem Bereich mit Brunnenschaum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schließen. Das evtl. notwendige nachschneiden 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bestehenden Perimeterdämmung um einen geraden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waagrechten Verlauf herzustellen ist in dieser Position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einzukalkulieren.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Sockel Fassade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Dämmplatte WLG 035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7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Dämmplatte WLG 035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Polystyrol Hartschaumplatten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WLG 035 (Bemessungswert 0,035 W/mK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Perimeterbereich 0,39 W/mK) entsprechend 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Qualitätsanforderungen vom Fachverband für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Wärmedämm-Verbundsysteme. Dämmplatten mit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mineralischem Kleber nach Herstellerrichtlinien auf 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kleben.  Klebeflächenanteil mind. 40%. Die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 sind in der Fläche und im Detailbereich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z.B. Gebä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Türleibungen etc. fugenlos und im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Verband zu verlegen. Nicht zu vermeidende Fugen &lt; 5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mit maxit Füllschaum auszufüllen, Fugen &gt; 5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mit Dämmstoff gleichen Materials zu schließen.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 hellblau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Wichtig: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Dämmplatten sind vor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 Ansteifen des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Klebemörtels unter Einschwimmen zu verlegen.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Dämmplattendicke:   .............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 : 100 x 50 cm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PS 035 Sockel/Perimeter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285, 290, 300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288 Füllschaum B1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Sockeldetailausführung gemäß WDV-Verbandrichtlinie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"WDV-Systeme im Sockel- und erdberührten Bereich.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Dämmplatte WLG 032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WLG 032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Polystyrol Hartschaumplatten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WLG 032 (Bemessungswert 0,032 W/mK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Perimeterbereich 0,36 W/mK) entsprechend 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Qualitätsanforderungen vom Fachverband für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Wärmedämm-Verbundsysteme. Dämmplatten mit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mineralischem Kleber nach Herstellerrichtlinien auf 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kleben.  Klebeflächenanteil mind. 40%. Die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 sind in der Fläche und im Detailbereich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z.B. Gebäudekanten, Türleibungen etc. fugenlos und im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Verband zu verlegen. Nicht zu vermeidend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Fugen &lt; 5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mit maxit Füllschaum auszufüllen, Fugen &gt; 5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mit Dämmstoff gleichen Materials zu schließen.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 grau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Wichtig: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Dämmplatten sind vor dem Ansteifen des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Klebemörtels unter Einschwimmen zu verlegen.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Dämmplattendicke:   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 : 100 x 50 cm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PS 032 Sockel/Perimeter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285, 290, 300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288 Füllschaum B1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Sockeldetailausführung gemäß WDV-Verbandrichtlinie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"WDV-Systeme im Sockel- und erdberührten Bereich.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Sockeldämmplattenkleber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auf bituminöse Untergründe incl. zusätzlicher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mechanischer Befestigung der Dämmplatten, um eine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ausreichend feste Verklebung zu gewährleisten und das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abrutschen der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zu verhindern.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Dübelung ist ab ca.15 cm über Geländeverlauf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anzubringen.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Anzahl der Dübel:       2 St. / Platte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Dämmstoffstärke:       ____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2K-Bitumen-Klebemasse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SDS-16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Schraubdübel STR-U 2G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H2 eco Schlagdübel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04.__.0005.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Sockelbereich (Fenster und Türen innerhalb Wandquerschnitt)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bei allen Öffnungen (z.B.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Fenster/Türen...).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 : .............cm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die Lage der Fenster und Türen innerhalb des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Wandquerschnittes ist darauf zu achten, dass die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Rahmen mind. 30 mm überdämmt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Sockelbereich (Fenster Mauerwerksbündig)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bei allen Öffnungen (z.B.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Fenster/Türen...).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 : ca. ..............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Fenster und Türen werden Mauerwerksbündig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montiert, d.h. die Dämmstoffstärke ist gleichzeitig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Leibungstiefe. Es ist darauf zu achten, dass die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Rahmen mind. 30 mm überdämmt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Sockelbereich (Vorgesetzt)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bei allen Öffnungen.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 : ca.......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Tü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und Fenster sind vor dem Mauerwerk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gesetzt. Es ist darauf zu achten, dass die Rahmen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mind. 30 mm überdämmt werden. Das Ausklinken 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Dämmung für das Überarbeiten der Tür- und Fensterrahmen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 in dieser Position mit einzukalkulieren.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Sockeldämmung -Anarbeiten Lichtschacht-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das Anbringen und Anarbeiten der Dämmung im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 des Kellerlichtschachtes. Hierbei ist das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erschwerte Arbeiten durch den beengten Arbeitsbereich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einzukalkulieren.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 des Lichtschachtes: ......x.......x....... cm.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erhöhte Anforderung an die Ebenheit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die Ausführung der Armierungslage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einer erhöhten Anforderung an die Ebenheit z.B.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feinkörnige Oberputze Korngröße &lt; 2mm bzw.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Filzputzausführung.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Panzerarmierungsgewebe (Sockelbereich)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Panzerarmierungsgewebe als Zusatzarmierung auf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mechanisch belasteten Flächen. Die einzelnen Bahnen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auf Stoß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ohne Überlappung faltenfrei in 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Armierungsmörtel einzubetten. Die Verlegung hat unter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Armierungslage zu erfolgen.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Putzmörtelgruppe: P II nach DIN 18550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Druckfestigkeitsklasse: CS III nach EN 998-1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Baustoffklasse:A1, nicht brennbar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ca. 4mm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Panzerarmierungsgewebe 6 x 6 mm, 330 g/m²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Armierungsmörtel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 Haftbrücke (Dickputzsystem)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 Haftbrücke beim Dickputzsystem auf die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Perimeter-Dä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aufbringen. Sie wird im Bereich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Sockeldämmplatten aufgetragen und mit einer groben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Zahntraufel in horizontaler Richtung verzogen.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Dicke ca. 5 mm, in den Vertiefungen mind. 2mm.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280 Haftbrücke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Sockelleichtputz Dickputzsystem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Sockelleichtputz MG P II, CS III auf mineralische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Haftbrücke lot- und fluchtrecht hergestellt als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Unterputz. Auftragsstärke ca. 10-12 mm.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 L Sockelleichtputz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 als Sockelputz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Nochmalige Spachtelung auf vorbereiteter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Armierungslage. Nach Austrocknung der Armierungslage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gesamte Sockelfläche mit Filzputz min 2 mm Stärke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überziehen und anstrichbereit abfilzen.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285/292/300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mineralischer Armierungsmörtel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Flexible Dichtungsschlämme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Flexible Dichtungsschlämme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erdberührten Flächen liefern und anbringen. Für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 Untergründe. Untergrund benetzen.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Zweimaliger Auftrag im Schlämmverfahren nach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Herstellerrichtlinien, Gesamtschichtdicke mindestens 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mm. Die Dichtungsschlämme ist bis min. 5 cm über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Geländeniveau und mind. 10 cm. auf Perimeterdämmplatten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aufzubringen.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AD-1K-Außendicht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mineralische Dichtungsschlämme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 prmium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PCMB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Dämmplatte WLG 035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Dämmplatte WLG 035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Polystyrol Hartschaumplatten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WLG 035 (Bemessungswert 0,035 W/mK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Perimeterbereich 0,39 W/mK) entsprechend 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Qualitätsanforderungen vom Fachverband für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Wärmedämm-Verbundsysteme. Dämmplatten mit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mineralischem Kleber nach Herstellerrichtlinien auf 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kleben.  Klebeflächen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anteil mind. 40%. Die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 sind in der Fläche und im Detailbereich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z.B. Gebäudekanten, Türleibungen etc. fugenlos und im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Verband zu verlegen. Nicht zu vermeidende Fugen &lt; 5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mit maxit Füllschaum auszufüllen, Fugen &gt; 5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mit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 gleichen Materials zu schließen.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 hellblau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Wichtig: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Dämmplatten sind vor dem Ansteifen des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Klebemörtels unter Einschwimmen zu verlegen.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Dämmplattendicke:   .............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 : 100 x 50 cm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PS 035 Sockel/Perimete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285, 290, 300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288 Füllschaum B1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Sockeldetailausführung gemäß WDV-Verbandrichtlinie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"WDV-Systeme im Sockel- und erdberü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Bereich.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04.__.0016.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Sockeldämmung -Anarbeiten Perimeterdämmung-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Sockeldämmung der Fassade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(Dämmstoffstärke ........mm) ist im Übergangsbereich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bestehenden Perimeterdämmung (Dämmstoffstärke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......mm) sauber anzuarbeiten, sodass ein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flächenbündiger Übergang entsteht. Fugen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Zwischenräume sind in diesem Bereich mit Brunnenschaum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schließen. Das evtl. notwendige nachschneiden 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bestehenden Perimeterdämmung um einen geraden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waagrechten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Verlauf herzustellen ist in dieser Position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einzukalkulieren.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Bereich: Sockel Fassade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04.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BELUNG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05.01.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 nach Windlastzone und Geb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Bedingungen für die Verdübelung nach Windlastzone und Gebäudehöhe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Bedingungen für die Verdübelung nach Windlastzone und Gebäudehöhe</w:t>
            </w: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angegebenen Dübelmengen entsprechen der allgemeinen bauaufsichtlichen Zulassung Z-33.46-568</w:t>
            </w: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MW-L-Dämmstoffe.</w:t>
            </w: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Windlastzone kann z.B. über:</w:t>
            </w: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https://www.dlubal.com/de/loesungen/online-dienste/schnee-wind-erdbeben-lastzonen</w:t>
            </w: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bestimmt werden</w:t>
            </w: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Windlasten wurden nach dem vereinfachten Verfahren nach Eurocode 1991-1-4 für die festgelegten</w:t>
            </w: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Gebäudehöhen bestimmt.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(Gutachten Fachverband WDVS, heute VDPM)</w:t>
            </w: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Anwendbar sind sie für Gebäude:</w:t>
            </w: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NeueLT-Roman" w:hAnsi="HelveticaNeueLT-Roman" w:cs="HelveticaNeueLT-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im ebenen Gelände</w:t>
            </w: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NeueLT-Roman" w:hAnsi="HelveticaNeueLT-Roman" w:cs="HelveticaNeueLT-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mit dem Verhältnis Höhe zur geringsten Breite 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>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NeueLT-Roman" w:hAnsi="HelveticaNeueLT-Roman" w:cs="HelveticaNeueLT-Roman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NeueLT-Roman" w:hAnsi="HelveticaNeueLT-Roman" w:cs="HelveticaNeueLT-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angegebenen Dübelmengen gelten für alle Fassadenbereiche.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durch das Bewehrungsgewebe Dämmstoffdicke bis 200 mm Gebäude bis 10m WZ1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10m WZ1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mit keramischen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4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6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18m WZ1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18m WZ1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übelung durch das Bewehrungsgewebe Dämmstoffdicke bis 200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5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7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offdicke + evtl. vorh. Putzschicht +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STR-U 2G + 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durch das Bewehrungsgewebe Dämmstoffdicke bis 200 mm Gebäude bis 25m WZ1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25m WZ1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mit keramischen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  8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10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temzugehörige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 bis 10m WZ2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10m WZ2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0,959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5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7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Brandriegel Schutzzone EG Sockelbrand)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ingebaut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18m WZ2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18m WZ2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0,959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5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7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10m WZ2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10m WZ2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0,959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5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7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kelbrand)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10m WZ3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10m WZ3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mit keramischen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  8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10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18m WZ3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18m WZ3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  8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10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ämmstoffdicke: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05.01.0009.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25m WZ3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durch das Bewehrungsgewebe Dämmstoffdicke bis 200 mm Gebäude bis 25m WZ3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11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14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90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05.01.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05.02.</w:t>
            </w: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 nach Windlast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 Windlasten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Windlasten sind Planerisch vorzugeben.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Die angegebenen Dübelmengen entsprechen der allgemeinen bauaufsichtlichen Zulassung Z-33.46-568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MW-L-Dämmstoffe.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05.02.0001.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Windlast bis: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-0,56 kN/m²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4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evtl. vorh. Putzschicht +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STR-U 2G + 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05.02.0002.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durch das Bewehrungsgewebe Dämmstoffdicke bis 200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Windlast bis: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-0,77 kN/m²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4 St/m2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6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Windlast bis: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-1,0 kN/m²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5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7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Dämmstoffdicke + evtl. vorh. Putzschicht +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übelung durch das Bewehrungsgewebe Dämmstoffdicke bis 200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Windlast bis: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-1,60 kN/m²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  8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10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ugehörige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05.02.0005.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Windlast bis: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-2,20 kN/m²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11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14 St/m2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3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3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05.02.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05.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ARMIERUNG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06.__.0001.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MW-L Fassade und Sockel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MW-L Fassade und Sockel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mit mineralischem Armierungsmörtel,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Mörtelgruppe II nach EN 998-1 in einer Gesamtdicke von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5 - 7 mm mittelschichtig herstellen.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den Armierungsmörtel das systemzugehörige,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alkalibestä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 Armierungsgewebe faltenfrei im äußeren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Drittel einlegen und im Stoßbereich mindestens 10 cm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überlappen. Das Armierungsgewebe ist vollflächig zu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überdecken. Eine Mindeststandzeit der Armierungslage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7 Tagen ist einzuhalten.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maxit multi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285, 290, 300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Armierungsmörtel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Armierungsgewebe MW (8 x 8) 210 g/m²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06.__.0002.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 Armierungslage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 Armierungslage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Ausbildung der Armierungslage wie vor im Bereich von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Laibungen, einschließlich Material (Armierungsmörtel +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Gewebe) bei allen Öffnungen (z.B. Fenster/Türen...).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Laibungstiefe: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06.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VERLEGEARBEITEN KLINKERRIEMCHEN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Klinkerriemchen Fassadenfläche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Klinkerriemchen auf trockenen Unterputz im Kombinierten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(Floating-Buttering)-Verfahren verlegen und nach ausreichender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Standzeit verfugen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Verband nach Angaben Auftraggeber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) Handverfugung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) Schlä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mmverfugung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Verlegemörtel Keramik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Fugenmörtel Keramik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Standartfarbton: _______________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Klinkerriemchen Laibung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Klinkerriemchen Laibung wie vor jedoch in Laibungen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Laibungstiefe: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Klinkereckriemchen an Außenecken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 vor jedoch Klinkereckriemchen an Außenecken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Klinkerwinkelriemchen (Sturz)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 vor jedoch Klinkerwinkelriemchen im Sturzbereich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Sturztiefe: ___ mm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Klinkereckriemchen an Außenecken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 vor jedoch Klinkereckriemchen an Außenecken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Fugenmörtel abweichend von den Standartfarbtönen eingefärbt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07.__.0006.</w:t>
            </w: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Fugenm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örtel wie vor beschrieben, jedoch in einem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hellen Farbton nach maxit Farbtonkarte eingefärbt.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)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V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Feldbegrenzungsfugen Standartfarbton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Vorgabe Planer einmessen und anlegen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Bewehrung durchtrennen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Einlegen einer PU-Dichtschnur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Versiegeln mit maxit Fassadendichtstoff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  maxit PE-Rundschnur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Fassadendichtstoff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Standartfarbton_____________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Feldbegrenzungsfugen Sonderfarbton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Vorgabe Planer einmessen und anlegen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Bewehrung durchtrennen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Einlegen einer PU-Dichtschnur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Versiegeln mit maxit Fassadendichtstoff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  maxit PE-Rundschnur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Fassadendichtstoff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Sonderfarbton_____________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07.__.0009.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Gerüstverankerungen schließen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Gerüstverankerungen schließen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Gemäß den Richtlinien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"Merkblatt Gerüste für Arbeiten an Fassaden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WDVSystem" -Stand November 2012-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vorhandene Löcher der Gerü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stverankerungen fachgerecht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schließen incl. aller hierfür erforderlichen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Materialien.</w:t>
            </w:r>
          </w:p>
          <w:p w:rsidR="00000000" w:rsidRDefault="008E1326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MW-L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07.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1707"/>
        <w:gridCol w:w="1706"/>
        <w:gridCol w:w="1138"/>
        <w:gridCol w:w="171"/>
        <w:gridCol w:w="341"/>
        <w:gridCol w:w="114"/>
        <w:gridCol w:w="512"/>
        <w:gridCol w:w="455"/>
        <w:gridCol w:w="113"/>
        <w:gridCol w:w="1138"/>
        <w:gridCol w:w="512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89940"/>
                  <wp:effectExtent l="0" t="0" r="0" b="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Summenblatt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UNTERGRUNDVORBEREITUNG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UNTERGRUNDVORBEREITUNG Altbau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UNTERGRUNDVORBEREITUNG Neubau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MMPLATTEN Mineralwoll-Lamellen verlegen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EINBAUTEILE / DETAILTECHNIK / FENSTERB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NKE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</w:t>
            </w:r>
          </w:p>
        </w:tc>
        <w:tc>
          <w:tcPr>
            <w:tcW w:w="45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nach Windlastzone und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nach Windlast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ARMIERUNG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VERLEGEARBEITEN KLINKERRIEMCHEN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84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784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84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Summe aller Positionen:</w:t>
            </w:r>
          </w:p>
        </w:tc>
        <w:tc>
          <w:tcPr>
            <w:tcW w:w="15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Umsatzsteuer: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(0,00 %)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Gesamtsumme:</w:t>
            </w: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35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Datum: .............     Unterschrift Auftraggeber: ...................................     Unterschrift Auftragnehmer: ...................................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E1326"/>
    <w:sectPr w:rsidR="00000000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26"/>
    <w:rsid w:val="008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DEA64D-830B-4445-9A2C-AC729245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8276</Words>
  <Characters>52142</Characters>
  <Application>Microsoft Office Word</Application>
  <DocSecurity>0</DocSecurity>
  <Lines>434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/>
  <LinksUpToDate>false</LinksUpToDate>
  <CharactersWithSpaces>60298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subject/>
  <dc:creator>FastReport http://www.fast-report.com</dc:creator>
  <cp:keywords/>
  <dc:description/>
  <cp:lastModifiedBy>Tanja Konrad</cp:lastModifiedBy>
  <cp:revision>2</cp:revision>
  <dcterms:created xsi:type="dcterms:W3CDTF">2020-06-03T15:01:00Z</dcterms:created>
  <dcterms:modified xsi:type="dcterms:W3CDTF">2020-06-03T15:01:00Z</dcterms:modified>
</cp:coreProperties>
</file>